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3C9A502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6462A0">
        <w:rPr>
          <w:rFonts w:ascii="Times New Roman" w:hAnsi="Times New Roman"/>
          <w:b/>
          <w:szCs w:val="24"/>
        </w:rPr>
        <w:t>gruodžio 14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55912E92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(1-T-334). </w:t>
      </w:r>
    </w:p>
    <w:p w14:paraId="3DB47214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 – Vida  Bužinskienė</w:t>
      </w:r>
    </w:p>
    <w:p w14:paraId="4E894E58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2. Dėl Anykščių rajono savivaldybės tarybos 2022 m. vasario 23 d. sprendimo Nr. 1-TS-40 „Dėl Anykščių rajono savivaldybės 2022–2024 metų strateginio veiklos plano patvirtinimo“ pakeitimo (1-T-345). </w:t>
      </w:r>
    </w:p>
    <w:p w14:paraId="048F6116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 – Jolanta Jucevičienė</w:t>
      </w:r>
    </w:p>
    <w:p w14:paraId="0B8C37AD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3. Dėl </w:t>
      </w:r>
      <w:proofErr w:type="spellStart"/>
      <w:r w:rsidRPr="006462A0">
        <w:rPr>
          <w:rFonts w:ascii="Times New Roman" w:eastAsiaTheme="minorHAnsi" w:hAnsi="Times New Roman"/>
          <w:szCs w:val="24"/>
        </w:rPr>
        <w:t>Aknystų</w:t>
      </w:r>
      <w:proofErr w:type="spellEnd"/>
      <w:r w:rsidRPr="006462A0">
        <w:rPr>
          <w:rFonts w:ascii="Times New Roman" w:eastAsiaTheme="minorHAnsi" w:hAnsi="Times New Roman"/>
          <w:szCs w:val="24"/>
        </w:rPr>
        <w:t xml:space="preserve"> socialinės globos namų geriamojo vandens tiekimo ir nuotekų tvarkymo 2022-2026 metų veiklos plano patvirtinimo (1-T-335). </w:t>
      </w:r>
    </w:p>
    <w:p w14:paraId="1D40A18B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Pranešėjas – Simas Aštrauskas</w:t>
      </w:r>
    </w:p>
    <w:p w14:paraId="53822617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4. Dėl Anykščių rajono savivaldybės narkotikų kontrolės komisijos sudarymo ir jos nuostatų patvirtinimo (1-T-336). </w:t>
      </w:r>
    </w:p>
    <w:p w14:paraId="42FC1CF8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 – Vaiva Daugelavičienė</w:t>
      </w:r>
    </w:p>
    <w:p w14:paraId="5CF01D0D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5. Dėl didžiausio leistino darbuotojų, dirbančių pagal darbo sutartis, pareigybių skaičiaus Anykščių lopšelyje-darželyje ,,Žilvitis“ patvirtinimo (1-T-337).</w:t>
      </w:r>
    </w:p>
    <w:p w14:paraId="02975617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6. Dėl didžiausio leistino darbuotojų, dirbančių pagal darbo sutartis, pareigybių skaičiaus Anykščių vaikų lopšelyje-darželyje ,,Žiogelis“ patvirtinimo (1-T-348).</w:t>
      </w:r>
    </w:p>
    <w:p w14:paraId="02CE6615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432EF02C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7. Dėl investavimo ir uždarosios akcinės bendrovės „Anykščių vandenys“ įstatinio kapitalo didinimo (1-T-338). </w:t>
      </w:r>
    </w:p>
    <w:p w14:paraId="7AC0AFD4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8. Dėl investavimo ir uždarosios akcinės bendrovės „Anykščių šiluma“ įstatinio kapitalo didinimo (1-T-339). </w:t>
      </w:r>
    </w:p>
    <w:p w14:paraId="4D264722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9. Dėl UAB „Anykščių šiluma“ šilumos kainos dedamųjų nustatyto pirmiesiems šilumos bazinės kainos dedamųjų galiojimo metams (1-T-340). </w:t>
      </w:r>
    </w:p>
    <w:p w14:paraId="5083CB93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lastRenderedPageBreak/>
        <w:t xml:space="preserve">            10. Dėl negyvenamųjų patalpų perdavimo pagal panaudos sutartį Valstybinei maisto ir veterinarijos tarnybai (1-T-341). </w:t>
      </w:r>
    </w:p>
    <w:p w14:paraId="6B25B9A4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11. Dėl Anykščių rajono savivaldybei nuosavybės teise priklausančio turto perdavimo Anykščių rajono savivaldybės administracijai valdyti, naudoti ir disponuoti juo patikėjimo teise (1-T-342). </w:t>
      </w:r>
    </w:p>
    <w:p w14:paraId="214FB05B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12. Dėl sutikimo įrengti oro kondicionierių (1-T-343). </w:t>
      </w:r>
    </w:p>
    <w:p w14:paraId="092D5C91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13. Dėl pastato Klevų g. 2, Viešintų mstl., Anykščių r. sav., perdavimo Anykščių rajono savivaldybės administracijai valdyti naudoti ir disponuoti juo patikėjimo teise (1-T-344). </w:t>
      </w:r>
    </w:p>
    <w:p w14:paraId="2C44E16C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14. Dėl patalpų perdavimo pagal panaudos sutartį Anykščių kūno kultūros ir sporto centrui (1-T-346). </w:t>
      </w:r>
    </w:p>
    <w:p w14:paraId="6988AF4B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6462A0">
        <w:rPr>
          <w:rFonts w:ascii="Times New Roman" w:eastAsiaTheme="minorHAnsi" w:hAnsi="Times New Roman"/>
          <w:szCs w:val="24"/>
        </w:rPr>
        <w:t xml:space="preserve">            15. Dėl turto perdavimo Anykščių rajono savivaldybės Liudvikos ir Stanislovo Didžiulių viešajai bibliotekai valdyti, naudoti ir disponuoti juo patikėjimo teise (1-T-347). </w:t>
      </w:r>
    </w:p>
    <w:p w14:paraId="3BB9BFE4" w14:textId="77777777" w:rsidR="006462A0" w:rsidRPr="006462A0" w:rsidRDefault="006462A0" w:rsidP="006462A0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6462A0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5012" w14:textId="77777777" w:rsidR="00CA05C1" w:rsidRDefault="00CA05C1">
      <w:r>
        <w:separator/>
      </w:r>
    </w:p>
  </w:endnote>
  <w:endnote w:type="continuationSeparator" w:id="0">
    <w:p w14:paraId="10338DA3" w14:textId="77777777" w:rsidR="00CA05C1" w:rsidRDefault="00CA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2D1D" w14:textId="77777777" w:rsidR="00CA05C1" w:rsidRDefault="00CA05C1">
      <w:r>
        <w:separator/>
      </w:r>
    </w:p>
  </w:footnote>
  <w:footnote w:type="continuationSeparator" w:id="0">
    <w:p w14:paraId="2480B7BE" w14:textId="77777777" w:rsidR="00CA05C1" w:rsidRDefault="00CA0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90C07"/>
    <w:rsid w:val="002E1944"/>
    <w:rsid w:val="003114F9"/>
    <w:rsid w:val="00316F51"/>
    <w:rsid w:val="004118D0"/>
    <w:rsid w:val="00421D7F"/>
    <w:rsid w:val="00472CDE"/>
    <w:rsid w:val="004E1412"/>
    <w:rsid w:val="006165C2"/>
    <w:rsid w:val="00625C20"/>
    <w:rsid w:val="006462A0"/>
    <w:rsid w:val="006B712E"/>
    <w:rsid w:val="0078685F"/>
    <w:rsid w:val="00795CAB"/>
    <w:rsid w:val="00827106"/>
    <w:rsid w:val="00827166"/>
    <w:rsid w:val="008A19AD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A05C1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2022-12-09T12:22:00Z</dcterms:created>
  <dcterms:modified xsi:type="dcterms:W3CDTF">2022-12-09T12:22:00Z</dcterms:modified>
</cp:coreProperties>
</file>